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6D2" w:rsidRDefault="00B006D2" w:rsidP="00B006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Демоверсия</w:t>
      </w:r>
    </w:p>
    <w:p w:rsidR="00B006D2" w:rsidRPr="00E62C12" w:rsidRDefault="00B006D2" w:rsidP="00B006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и критерии оценивания </w:t>
      </w:r>
    </w:p>
    <w:p w:rsidR="00B006D2" w:rsidRPr="00E62C12" w:rsidRDefault="00B006D2" w:rsidP="00B006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9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  <w:r>
        <w:rPr>
          <w:rFonts w:ascii="Times New Roman" w:hAnsi="Times New Roman" w:cs="Times New Roman"/>
          <w:b/>
          <w:sz w:val="28"/>
          <w:szCs w:val="28"/>
        </w:rPr>
        <w:t xml:space="preserve">к учебнику </w:t>
      </w:r>
      <w:bookmarkStart w:id="0" w:name="_GoBack"/>
      <w:r w:rsidRPr="000338A6">
        <w:rPr>
          <w:rFonts w:ascii="Times New Roman" w:hAnsi="Times New Roman" w:cs="Times New Roman"/>
          <w:b/>
          <w:color w:val="FF0000"/>
          <w:sz w:val="28"/>
          <w:szCs w:val="28"/>
        </w:rPr>
        <w:t>Т. А</w:t>
      </w:r>
      <w:bookmarkEnd w:id="0"/>
      <w:r w:rsidRPr="000338A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</w:t>
      </w:r>
      <w:proofErr w:type="spellStart"/>
      <w:r w:rsidRPr="000338A6">
        <w:rPr>
          <w:rFonts w:ascii="Times New Roman" w:hAnsi="Times New Roman" w:cs="Times New Roman"/>
          <w:b/>
          <w:color w:val="FF0000"/>
          <w:sz w:val="28"/>
          <w:szCs w:val="28"/>
        </w:rPr>
        <w:t>Ладыженской</w:t>
      </w:r>
      <w:proofErr w:type="spellEnd"/>
      <w:r w:rsidRPr="000338A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«Литература</w:t>
      </w:r>
      <w:r>
        <w:rPr>
          <w:rFonts w:ascii="Times New Roman" w:hAnsi="Times New Roman" w:cs="Times New Roman"/>
          <w:b/>
          <w:sz w:val="28"/>
          <w:szCs w:val="28"/>
        </w:rPr>
        <w:t>. 9 класс»</w:t>
      </w:r>
    </w:p>
    <w:p w:rsidR="00B006D2" w:rsidRDefault="00B006D2" w:rsidP="00B006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C12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62C1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006D2" w:rsidRPr="00E62C12" w:rsidRDefault="00B006D2" w:rsidP="00B006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Урок № 4     (Читательская грамотность) Тест по «Слову о полку Игореве» 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6D2" w:rsidRPr="00B006D2" w:rsidRDefault="00B006D2" w:rsidP="00B006D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«Слово о полку Игореве» написано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10 веке.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12 веке.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18 веке.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20 веке.</w:t>
      </w:r>
    </w:p>
    <w:p w:rsidR="00B006D2" w:rsidRPr="00B006D2" w:rsidRDefault="00B006D2" w:rsidP="00B006D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«Слова» - это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князь Игорь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воин из дружины кн. Игоря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неизвестный писатель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монах</w:t>
      </w:r>
    </w:p>
    <w:p w:rsidR="00B006D2" w:rsidRPr="00B006D2" w:rsidRDefault="00B006D2" w:rsidP="00B006D2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Впервые «Слово» опубликовано на русском языке </w:t>
      </w:r>
      <w:proofErr w:type="gram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1800 г.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1650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1901г.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2000г.</w:t>
      </w:r>
    </w:p>
    <w:p w:rsidR="00B006D2" w:rsidRPr="00B006D2" w:rsidRDefault="00B006D2" w:rsidP="00B006D2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походе с кн. Игорем против половцев не принял участие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Всеволод Святославович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Владимир Игоревич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Святослав </w:t>
      </w:r>
      <w:proofErr w:type="spell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Ольгович</w:t>
      </w:r>
      <w:proofErr w:type="spellEnd"/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Ингварь</w:t>
      </w:r>
      <w:proofErr w:type="spellEnd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Мстиславович</w:t>
      </w:r>
    </w:p>
    <w:p w:rsidR="00B006D2" w:rsidRPr="00B006D2" w:rsidRDefault="00B006D2" w:rsidP="00B006D2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Поход Игоря против половцев состоялся </w:t>
      </w:r>
      <w:proofErr w:type="gram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1185г.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1812г.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1380г.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1709г</w:t>
      </w:r>
      <w:proofErr w:type="gram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B006D2" w:rsidRPr="00B006D2" w:rsidRDefault="00B006D2" w:rsidP="00B006D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какой целью выступил кн. Игорь против половцев?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заставить половцев принять христианство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вызволить из половецкого плена родственника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разгромить врага и прославиться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заставить половцев платить дань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6D2" w:rsidRPr="00B006D2" w:rsidRDefault="00B006D2" w:rsidP="00B006D2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7.«Середь бела дня ночная тень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Ополченья</w:t>
      </w:r>
      <w:proofErr w:type="spellEnd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русские покрыла»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каком явлении природы идёт речь в «Слове»?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лунное затмение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северное сияние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солнечное затмение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гроза</w:t>
      </w:r>
    </w:p>
    <w:p w:rsidR="00B006D2" w:rsidRPr="00B006D2" w:rsidRDefault="00B006D2" w:rsidP="00B006D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Какой приём использован автором</w:t>
      </w:r>
      <w:proofErr w:type="gram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«Вымостили топкие болота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Япанчами</w:t>
      </w:r>
      <w:proofErr w:type="spellEnd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красными врагов»?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метафора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гипербола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олицетворение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анафора</w:t>
      </w:r>
    </w:p>
    <w:p w:rsidR="00B006D2" w:rsidRPr="00B006D2" w:rsidRDefault="00B006D2" w:rsidP="00B006D2">
      <w:pPr>
        <w:shd w:val="clear" w:color="auto" w:fill="FFFFFF"/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9.О ком из героев говорит автор «Слова»: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…..........С полками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обороне крепко ты стоишь,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Прыщешь стрелы, острыми клинками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О шеломы ратные гремишь?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князе</w:t>
      </w:r>
      <w:proofErr w:type="gramEnd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Игоре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хане</w:t>
      </w:r>
      <w:proofErr w:type="gramEnd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Кончаке</w:t>
      </w:r>
      <w:proofErr w:type="spellEnd"/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князе</w:t>
      </w:r>
      <w:proofErr w:type="gramEnd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Всеволоде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хане</w:t>
      </w:r>
      <w:proofErr w:type="gramEnd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Кобяке</w:t>
      </w:r>
      <w:proofErr w:type="spellEnd"/>
    </w:p>
    <w:p w:rsidR="00B006D2" w:rsidRPr="00B006D2" w:rsidRDefault="00B006D2" w:rsidP="00B006D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10. Что изображает автор при помощи аллегории: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«Недостало </w:t>
      </w:r>
      <w:proofErr w:type="spell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русичам</w:t>
      </w:r>
      <w:proofErr w:type="spellEnd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вина,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Славный пир дружины завершили -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Напоили сватов допьяна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.Да и сами голову сложили»?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поражение русского войска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свадьбу сына Игоря с дочерью хана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пир половцев после победы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празднование возвращения из плена Игоря</w:t>
      </w:r>
    </w:p>
    <w:p w:rsidR="00B006D2" w:rsidRPr="00B006D2" w:rsidRDefault="00B006D2" w:rsidP="00B006D2">
      <w:pPr>
        <w:shd w:val="clear" w:color="auto" w:fill="FFFFFF"/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Последствие поражения кн. Игоря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объединение русских князей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набеги половцев на Русь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прекращение </w:t>
      </w:r>
      <w:proofErr w:type="spell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междуусобиц</w:t>
      </w:r>
      <w:proofErr w:type="spellEnd"/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обложение данью половецких земель</w:t>
      </w:r>
    </w:p>
    <w:p w:rsidR="00B006D2" w:rsidRPr="00B006D2" w:rsidRDefault="00B006D2" w:rsidP="00B006D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12. Основная мысль «золотого слова» Святослава: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прославление воинских заслуг Игоря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угроза половцам за их набеги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призыв к объединению русских князей и защите Руси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просьба покориться врагам</w:t>
      </w:r>
    </w:p>
    <w:p w:rsidR="00B006D2" w:rsidRPr="00B006D2" w:rsidRDefault="00B006D2" w:rsidP="00B006D2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13. К чему не обращается в своём плаче Ярославна?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Дону-реке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Днепру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Солнцу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 Ветру</w:t>
      </w:r>
    </w:p>
    <w:p w:rsidR="00B006D2" w:rsidRPr="00B006D2" w:rsidRDefault="00B006D2" w:rsidP="00B006D2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сказочный образ не сопутствует кн. Игорю при побеге из плена?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горностай-белка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чёрный ворон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серый волк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сокол</w:t>
      </w:r>
    </w:p>
    <w:p w:rsidR="00B006D2" w:rsidRPr="00B006D2" w:rsidRDefault="00B006D2" w:rsidP="00B006D2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«Слово о полку Игореве» автор заканчивает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прославлением князей, их дружин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проклятием половцев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возвеличиванием поэта </w:t>
      </w:r>
      <w:proofErr w:type="spell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Бояна</w:t>
      </w:r>
      <w:proofErr w:type="spellEnd"/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оспеванием красоты и мудрости Ярославны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1- б; 2 — в; 3 — а; 4 — г</w:t>
      </w:r>
      <w:proofErr w:type="gramStart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B006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— а; 6 — в; 7 — в; 8 — б; 9 — в; 10 -а ;11 — б; 12 — в; 13 — а; 14 — б; 15 – 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 5       РР  Сочинение по «Слову о полку Игореве</w:t>
      </w:r>
      <w:proofErr w:type="gramStart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»(</w:t>
      </w:r>
      <w:proofErr w:type="gramEnd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сочинений на с.28,ч.1)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 15   (ОГЭ)   РР Сочинение по творчеству одного из писателей 18 века (темы сочинений на с.90,ч.1)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 21    (Читательская грамотность)   Тест по творчеству поэтов-романтиков первой четверти 19 века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006D2" w:rsidRPr="00B006D2" w:rsidTr="005466C9">
        <w:tc>
          <w:tcPr>
            <w:tcW w:w="10564" w:type="dxa"/>
          </w:tcPr>
          <w:p w:rsidR="00B006D2" w:rsidRPr="00B006D2" w:rsidRDefault="00B006D2" w:rsidP="00B006D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006D2" w:rsidRPr="00B006D2" w:rsidRDefault="00B006D2" w:rsidP="00B006D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1.                                     </w:t>
            </w:r>
          </w:p>
          <w:p w:rsidR="00B006D2" w:rsidRPr="00B006D2" w:rsidRDefault="00B006D2" w:rsidP="00B006D2">
            <w:pPr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Кризис просветительства был связан с: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царствованием Екатерины II; б) революцией  во Франции в 1789 г.; б) с крестьянской войной под предводительством Пугачёва.</w:t>
            </w:r>
          </w:p>
          <w:p w:rsidR="00B006D2" w:rsidRPr="00B006D2" w:rsidRDefault="00B006D2" w:rsidP="00B006D2">
            <w:pPr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Основная проблема романтизма: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</w:t>
            </w:r>
            <w:proofErr w:type="spell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антикрепостничество</w:t>
            </w:r>
            <w:proofErr w:type="spell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; б) культ чувств; в) </w:t>
            </w:r>
            <w:proofErr w:type="spell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двоемирие</w:t>
            </w:r>
            <w:proofErr w:type="spell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B006D2" w:rsidRPr="00B006D2" w:rsidRDefault="00B006D2" w:rsidP="00B006D2">
            <w:pPr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Романтизм – это: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литературное направление; б) литературное течение; в) литературный жанр.</w:t>
            </w:r>
          </w:p>
          <w:p w:rsidR="00B006D2" w:rsidRPr="00B006D2" w:rsidRDefault="00B006D2" w:rsidP="00B006D2">
            <w:pPr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Какой зарубежный писатель не относится к романтикам: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Дж. Байрон; б) Г. Гейне; в) Д. Свифт.</w:t>
            </w:r>
          </w:p>
          <w:p w:rsidR="00B006D2" w:rsidRPr="00B006D2" w:rsidRDefault="00B006D2" w:rsidP="00B006D2">
            <w:pPr>
              <w:numPr>
                <w:ilvl w:val="0"/>
                <w:numId w:val="7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русского романтизма характерно: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наслоение принципов разных направлений; б) критическое отношение к классицизму; в) мысль о превосходстве славянских культур.</w:t>
            </w:r>
          </w:p>
        </w:tc>
      </w:tr>
      <w:tr w:rsidR="00B006D2" w:rsidRPr="00B006D2" w:rsidTr="005466C9">
        <w:tc>
          <w:tcPr>
            <w:tcW w:w="10564" w:type="dxa"/>
          </w:tcPr>
          <w:p w:rsidR="00B006D2" w:rsidRPr="00B006D2" w:rsidRDefault="00B006D2" w:rsidP="00B006D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006D2" w:rsidRPr="00B006D2" w:rsidRDefault="00B006D2" w:rsidP="00B006D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2.                                     </w:t>
            </w:r>
          </w:p>
          <w:p w:rsidR="00B006D2" w:rsidRPr="00B006D2" w:rsidRDefault="00B006D2" w:rsidP="00B006D2">
            <w:pPr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Родоначальником русского романтизма является: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М. Ломоносов; б) В. Жуковский; в) Н. Некрасов.</w:t>
            </w:r>
          </w:p>
          <w:p w:rsidR="00B006D2" w:rsidRPr="00B006D2" w:rsidRDefault="00B006D2" w:rsidP="00B006D2">
            <w:pPr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К. Батюшков был членом общества: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«Арзамас»; б) «Зелёная лампа»; в) «Вольное общество российской словесности».</w:t>
            </w:r>
          </w:p>
          <w:p w:rsidR="00B006D2" w:rsidRPr="00B006D2" w:rsidRDefault="00B006D2" w:rsidP="00B006D2">
            <w:pPr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Анакреонтическая лирика воспевала: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б) служение монарху; б</w:t>
            </w:r>
            <w:proofErr w:type="gram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)л</w:t>
            </w:r>
            <w:proofErr w:type="gram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юбовь и дружбу; в) физическую силу.</w:t>
            </w:r>
          </w:p>
          <w:p w:rsidR="00B006D2" w:rsidRPr="00B006D2" w:rsidRDefault="00B006D2" w:rsidP="00B006D2">
            <w:pPr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Какой жанр не относится к </w:t>
            </w:r>
            <w:proofErr w:type="gram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романтическому</w:t>
            </w:r>
            <w:proofErr w:type="gramEnd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басня; б) баллада; в) элегия.</w:t>
            </w:r>
          </w:p>
          <w:p w:rsidR="00B006D2" w:rsidRPr="00B006D2" w:rsidRDefault="00B006D2" w:rsidP="00B006D2">
            <w:pPr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В какой войне участвовал В. Жуковский: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а) походах Суворова; б) в войне 1812 года; в) заграничных походах русской армии против Наполеона.</w:t>
            </w: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06D2" w:rsidRPr="00B006D2" w:rsidTr="005466C9">
        <w:tc>
          <w:tcPr>
            <w:tcW w:w="10564" w:type="dxa"/>
          </w:tcPr>
          <w:p w:rsidR="00B006D2" w:rsidRPr="00B006D2" w:rsidRDefault="00B006D2" w:rsidP="00B006D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006D2" w:rsidRPr="00B006D2" w:rsidRDefault="00B006D2" w:rsidP="00B006D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3.                                     </w:t>
            </w:r>
          </w:p>
          <w:p w:rsidR="00B006D2" w:rsidRPr="00B006D2" w:rsidRDefault="00B006D2" w:rsidP="00B006D2">
            <w:pPr>
              <w:numPr>
                <w:ilvl w:val="0"/>
                <w:numId w:val="9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«Певец </w:t>
            </w:r>
            <w:proofErr w:type="gram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во</w:t>
            </w:r>
            <w:proofErr w:type="gramEnd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стане русских воинов»  В. Жуковского - это: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баллада; б) поэма; в) былина.</w:t>
            </w:r>
          </w:p>
          <w:p w:rsidR="00B006D2" w:rsidRPr="00B006D2" w:rsidRDefault="00B006D2" w:rsidP="00B006D2">
            <w:pPr>
              <w:numPr>
                <w:ilvl w:val="0"/>
                <w:numId w:val="9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Главная ценность для романтического героя – это: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а) верность «прекрасной даме»; б) преданность самодержцу; в) свобода.</w:t>
            </w:r>
          </w:p>
          <w:p w:rsidR="00B006D2" w:rsidRPr="00B006D2" w:rsidRDefault="00B006D2" w:rsidP="00B006D2">
            <w:pPr>
              <w:numPr>
                <w:ilvl w:val="0"/>
                <w:numId w:val="9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не характерно для романтического пейзажа: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гармония; б) таинственность; в) ужасное.</w:t>
            </w:r>
          </w:p>
          <w:p w:rsidR="00B006D2" w:rsidRPr="00B006D2" w:rsidRDefault="00B006D2" w:rsidP="00B006D2">
            <w:pPr>
              <w:numPr>
                <w:ilvl w:val="0"/>
                <w:numId w:val="9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Основателем</w:t>
            </w:r>
            <w:proofErr w:type="gramEnd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какого литературного общества был В. Жуковский: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а) «Арзамас»; б) «Дружеское общество»; в) «Зелёная лампа».</w:t>
            </w:r>
          </w:p>
          <w:p w:rsidR="00B006D2" w:rsidRPr="00B006D2" w:rsidRDefault="00B006D2" w:rsidP="00B006D2">
            <w:pPr>
              <w:numPr>
                <w:ilvl w:val="0"/>
                <w:numId w:val="9"/>
              </w:num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Какое произведение перевёл на русский язык В. Жуковский: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«Илиада» Гомера; б) «Прометей прикованный» Эсхила; в) «Антигона» Софокла.</w:t>
            </w:r>
          </w:p>
        </w:tc>
      </w:tr>
    </w:tbl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sz w:val="24"/>
          <w:szCs w:val="24"/>
        </w:rPr>
        <w:t xml:space="preserve">Ответы: 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B006D2">
        <w:rPr>
          <w:rFonts w:ascii="Times New Roman" w:eastAsia="Calibri" w:hAnsi="Times New Roman" w:cs="Times New Roman"/>
          <w:sz w:val="24"/>
          <w:szCs w:val="24"/>
        </w:rPr>
        <w:t>БВАВА;</w:t>
      </w:r>
      <w:r w:rsidRPr="00B006D2">
        <w:rPr>
          <w:rFonts w:ascii="Times New Roman" w:eastAsia="Calibri" w:hAnsi="Times New Roman" w:cs="Times New Roman"/>
          <w:b/>
          <w:sz w:val="24"/>
          <w:szCs w:val="24"/>
        </w:rPr>
        <w:t xml:space="preserve">        2</w:t>
      </w:r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БАБАБ;       </w:t>
      </w:r>
      <w:r w:rsidRPr="00B006D2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B006D2">
        <w:rPr>
          <w:rFonts w:ascii="Times New Roman" w:eastAsia="Calibri" w:hAnsi="Times New Roman" w:cs="Times New Roman"/>
          <w:sz w:val="24"/>
          <w:szCs w:val="24"/>
        </w:rPr>
        <w:t>БВАБА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 24      (Читательская грамотность) Тест по комедии «Горе от ума»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5245"/>
      </w:tblGrid>
      <w:tr w:rsidR="00B006D2" w:rsidRPr="00B006D2" w:rsidTr="005466C9">
        <w:tc>
          <w:tcPr>
            <w:tcW w:w="9924" w:type="dxa"/>
            <w:gridSpan w:val="2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А.С. Грибоедов</w:t>
            </w:r>
          </w:p>
        </w:tc>
      </w:tr>
      <w:tr w:rsidR="00B006D2" w:rsidRPr="00B006D2" w:rsidTr="005466C9">
        <w:tc>
          <w:tcPr>
            <w:tcW w:w="4679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1.  «Горе от ума» - это …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а) философская комедия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б) нравственно-идейная комедия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в) социально-политическая комедия</w:t>
            </w:r>
          </w:p>
        </w:tc>
        <w:tc>
          <w:tcPr>
            <w:tcW w:w="5245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 В лице Молчалина создан выразительный образ…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а) </w:t>
            </w:r>
            <w:proofErr w:type="gram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низкопоклонника</w:t>
            </w:r>
            <w:proofErr w:type="gramEnd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дельца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б) властного человека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в) борца за свободу мысли</w:t>
            </w:r>
          </w:p>
        </w:tc>
      </w:tr>
      <w:tr w:rsidR="00B006D2" w:rsidRPr="00B006D2" w:rsidTr="005466C9">
        <w:tc>
          <w:tcPr>
            <w:tcW w:w="4679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 Сюжетную основу комедии «Горе от ума» составил…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а) драматический конфликт человека и общества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б) поиск нравственного стержня как основы человеческого существования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в) психологический конфликт в сознании человека</w:t>
            </w:r>
          </w:p>
        </w:tc>
        <w:tc>
          <w:tcPr>
            <w:tcW w:w="5245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7. Изображая Чацкого, Грибоедов описывает его как…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а) глашатая «свободной мысли»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б) закоренелого противника самовыражения человека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в) воинствующего мракобеса и тирана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06D2" w:rsidRPr="00B006D2" w:rsidTr="005466C9">
        <w:tc>
          <w:tcPr>
            <w:tcW w:w="4679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3. Высказывание о том, что в комедии «25 глупцов на одного здравомыслящего человека» принадлежит…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а) Грибоедову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б) Пушкину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Катенину</w:t>
            </w:r>
            <w:proofErr w:type="spellEnd"/>
          </w:p>
        </w:tc>
        <w:tc>
          <w:tcPr>
            <w:tcW w:w="5245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8. Представители старобарской Москвы в комедии «Горе от ума» - это …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а) Скалозуб, Чацкий, Лиза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Хлестаков, Софья, Молчалин 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в) Фамусов, Молчалин, Скалозуб</w:t>
            </w:r>
          </w:p>
        </w:tc>
      </w:tr>
      <w:tr w:rsidR="00B006D2" w:rsidRPr="00B006D2" w:rsidTr="005466C9">
        <w:tc>
          <w:tcPr>
            <w:tcW w:w="4679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4. Главные герои комедии «Горе от ума» - это …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а) Чацкий, Фамусов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б) Хлестаков, Молчалин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в) Скалозуб, Чацкий</w:t>
            </w:r>
          </w:p>
        </w:tc>
        <w:tc>
          <w:tcPr>
            <w:tcW w:w="5245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В комедии  «учёностью не </w:t>
            </w:r>
            <w:proofErr w:type="gram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обморочили</w:t>
            </w:r>
            <w:proofErr w:type="gramEnd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»…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а) Фамусова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б) Скалозуба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в) Молчалина</w:t>
            </w:r>
          </w:p>
        </w:tc>
      </w:tr>
      <w:tr w:rsidR="00B006D2" w:rsidRPr="00B006D2" w:rsidTr="005466C9">
        <w:tc>
          <w:tcPr>
            <w:tcW w:w="4679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5. В образе полковника Скалозуба  воссоздан тип…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а) человека, умного и благородного, сторонника свободной мысли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самовлюбленного</w:t>
            </w:r>
            <w:proofErr w:type="spellEnd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невежественного героя, закоренелого врага свободной мысли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proofErr w:type="spellStart"/>
            <w:proofErr w:type="gram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подлеца</w:t>
            </w:r>
            <w:proofErr w:type="spellEnd"/>
            <w:proofErr w:type="gramEnd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циника</w:t>
            </w:r>
          </w:p>
        </w:tc>
        <w:tc>
          <w:tcPr>
            <w:tcW w:w="5245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10. В комедии два героя-</w:t>
            </w:r>
            <w:proofErr w:type="spell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резонера</w:t>
            </w:r>
            <w:proofErr w:type="spellEnd"/>
            <w:proofErr w:type="gram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первый - Чацкий, второй - …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а) Скалозуб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б) Репетилов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в) Фамусов</w:t>
            </w:r>
          </w:p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(РЕЗОНЁР - персонаж пьесы, не принимающий активного участия в действии, являющийся только свидетелем, склонным к назидательным высказываниям и дающим моральные оценки всему происходящему).</w:t>
            </w:r>
          </w:p>
        </w:tc>
      </w:tr>
      <w:tr w:rsidR="00B006D2" w:rsidRPr="00B006D2" w:rsidTr="005466C9">
        <w:tc>
          <w:tcPr>
            <w:tcW w:w="4679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006D2" w:rsidRPr="00B006D2" w:rsidRDefault="00B006D2" w:rsidP="00B006D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Ответы: 1в, 2а, 3а, 4а, 5б, 6а, 7а, 8в, 9б, 10в.</w:t>
            </w:r>
          </w:p>
        </w:tc>
      </w:tr>
    </w:tbl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hd w:val="clear" w:color="auto" w:fill="FFFFFF"/>
        <w:spacing w:after="16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 27   РР   Сочинение по комедии А.С. Грибоедова  «Горе от ума» (темы сочинений на с.147,ч.1)</w:t>
      </w:r>
    </w:p>
    <w:p w:rsidR="00B006D2" w:rsidRPr="00B006D2" w:rsidRDefault="00B006D2" w:rsidP="00B006D2">
      <w:pPr>
        <w:shd w:val="clear" w:color="auto" w:fill="FFFFFF"/>
        <w:spacing w:after="16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Урок  38  РР   Сочинение   по лирике, прозе и драматургии </w:t>
      </w:r>
      <w:proofErr w:type="spellStart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А.С.Пушкин</w:t>
      </w:r>
      <w:proofErr w:type="gramStart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spellEnd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gramEnd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темы сочинений №1-5 на с.129-130)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Calibri" w:hAnsi="Times New Roman" w:cs="Times New Roman"/>
          <w:b/>
          <w:sz w:val="24"/>
          <w:szCs w:val="24"/>
        </w:rPr>
        <w:t xml:space="preserve">Урок  42       (Читательская грамотность)  Тест по роману </w:t>
      </w:r>
      <w:proofErr w:type="spellStart"/>
      <w:r w:rsidRPr="00B006D2">
        <w:rPr>
          <w:rFonts w:ascii="Times New Roman" w:eastAsia="Calibri" w:hAnsi="Times New Roman" w:cs="Times New Roman"/>
          <w:b/>
          <w:sz w:val="24"/>
          <w:szCs w:val="24"/>
        </w:rPr>
        <w:t>А.С.Пушкина</w:t>
      </w:r>
      <w:proofErr w:type="spellEnd"/>
      <w:r w:rsidRPr="00B006D2">
        <w:rPr>
          <w:rFonts w:ascii="Times New Roman" w:eastAsia="Calibri" w:hAnsi="Times New Roman" w:cs="Times New Roman"/>
          <w:b/>
          <w:sz w:val="24"/>
          <w:szCs w:val="24"/>
        </w:rPr>
        <w:t xml:space="preserve">  «</w:t>
      </w: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Евгений Онегин»</w:t>
      </w:r>
    </w:p>
    <w:tbl>
      <w:tblPr>
        <w:tblpPr w:leftFromText="180" w:rightFromText="180" w:vertAnchor="text" w:horzAnchor="margin" w:tblpXSpec="center" w:tblpY="32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B006D2" w:rsidRPr="00B006D2" w:rsidTr="005466C9">
        <w:tc>
          <w:tcPr>
            <w:tcW w:w="4644" w:type="dxa"/>
            <w:shd w:val="clear" w:color="auto" w:fill="auto"/>
          </w:tcPr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1.  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По своей родовой принадлежности жанр «роман в стихах»: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лирический; </w:t>
            </w:r>
            <w:r w:rsidRPr="00B006D2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эпический;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лиро-эпический; г) драматический.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Какой принцип положен А. С. Пушкиным в по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строение композиции «Евгения Онегина»?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кольцевая композиция; </w:t>
            </w:r>
            <w:r w:rsidRPr="00B006D2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монтаж; </w:t>
            </w:r>
            <w:r w:rsidRPr="00B006D2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зеркальность; г) повтор; д) антитеза.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Какова композиционная роль сна Татьяны? </w:t>
            </w:r>
            <w:r w:rsidRPr="00B006D2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предсказывает гибель Ленского; </w:t>
            </w:r>
            <w:r w:rsidRPr="00B006D2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предваряет именины Татьяны; </w:t>
            </w:r>
            <w:r w:rsidRPr="00B006D2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является осью композиционной симметрии; г) способствует углублению психологической харак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теристики Татьяны.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proofErr w:type="gramStart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Какова схема рифмовки «</w:t>
            </w:r>
            <w:proofErr w:type="spellStart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онегинской</w:t>
            </w:r>
            <w:proofErr w:type="spellEnd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строфы? </w:t>
            </w:r>
            <w:r w:rsidRPr="00B006D2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куплет, кольцевая, парная, </w:t>
            </w:r>
            <w:proofErr w:type="spell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перекрестная</w:t>
            </w:r>
            <w:proofErr w:type="spell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; </w:t>
            </w:r>
            <w:r w:rsidRPr="00B006D2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парная, кольцевая, </w:t>
            </w:r>
            <w:proofErr w:type="spell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перекрестная</w:t>
            </w:r>
            <w:proofErr w:type="spell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куплет;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перекрестная</w:t>
            </w:r>
            <w:proofErr w:type="spell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, парная, кольцевая, куплет; г) кольцевая, </w:t>
            </w:r>
            <w:proofErr w:type="spell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перекрестная</w:t>
            </w:r>
            <w:proofErr w:type="spell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парная, куплет.</w:t>
            </w:r>
            <w:proofErr w:type="gramEnd"/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К кому обращено «посвящение» романа?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 Жуковскому; </w:t>
            </w:r>
            <w:r w:rsidRPr="00B006D2">
              <w:rPr>
                <w:rFonts w:ascii="Times New Roman" w:eastAsia="Calibri" w:hAnsi="Times New Roman" w:cs="Times New Roman"/>
                <w:i/>
                <w:spacing w:val="-6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Вяземскому; в) Плетневу; г) Чаадаеву.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103" w:type="dxa"/>
            <w:shd w:val="clear" w:color="auto" w:fill="auto"/>
          </w:tcPr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2.   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Сопоставьте два отрывка. В чем состоит смысл сходства образов и фраз? </w:t>
            </w: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СОН: «Вот рак верхом на пауке, Вот череп на гусиной шее</w:t>
            </w:r>
            <w:proofErr w:type="gram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ертится в красном колпаке, Вот мельница вприсядку  пляшет И крыльями трещит и  машет;  Лай, хохот, пенье, свист и хлопот, Людская молвь и конский топ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…</w:t>
            </w: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-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006D2">
              <w:rPr>
                <w:rFonts w:ascii="Times New Roman" w:eastAsia="Calibri" w:hAnsi="Times New Roman" w:cs="Times New Roman"/>
                <w:smallCaps/>
                <w:sz w:val="24"/>
                <w:szCs w:val="24"/>
              </w:rPr>
              <w:t>БАЛ: «</w:t>
            </w: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Соседи съехались в возках, В кибитках, в бричках и в  санях. В передней     толкотня, тревога; В гостиной встреча новых </w:t>
            </w:r>
            <w:r w:rsidRPr="00B006D2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лиц,</w:t>
            </w: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Шум, хохот, давка у порога,  </w:t>
            </w:r>
            <w:r w:rsidRPr="00B006D2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Лай мосек, чмоканье девиц, </w:t>
            </w: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Поклоны, шарканье гостей, Кормилиц крик и плач </w:t>
            </w:r>
            <w:r w:rsidRPr="00B006D2">
              <w:rPr>
                <w:rFonts w:ascii="Times New Roman" w:eastAsia="Calibri" w:hAnsi="Times New Roman" w:cs="Times New Roman"/>
                <w:spacing w:val="-18"/>
                <w:sz w:val="24"/>
                <w:szCs w:val="24"/>
              </w:rPr>
              <w:t xml:space="preserve">детей...» </w:t>
            </w: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06D2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введение фантастического элемента; </w:t>
            </w:r>
            <w:r w:rsidRPr="00B006D2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углубление образа Татьяны;</w:t>
            </w: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06D2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пародия на гостей в доме Лариных;</w:t>
            </w: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г) введение фольклорных элементов.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Какова функция пейзажа в романе? </w:t>
            </w:r>
            <w:r w:rsidRPr="00B006D2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изображение картин русской природы; </w:t>
            </w:r>
            <w:r w:rsidRPr="00B006D2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отражение состояния героев произведения; </w:t>
            </w:r>
            <w:r w:rsidRPr="00B006D2">
              <w:rPr>
                <w:rFonts w:ascii="Times New Roman" w:eastAsia="Calibri" w:hAnsi="Times New Roman" w:cs="Times New Roman"/>
                <w:i/>
                <w:spacing w:val="-3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связать главы  произведения в единое целое; г) передача философских размышлений автора.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Какова функция образа автора в романе?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повествовательная; </w:t>
            </w:r>
            <w:r w:rsidRPr="00B006D2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герой романа; </w:t>
            </w:r>
            <w:r w:rsidRPr="00B006D2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 лирический герой; д) сторонний наблюдатель.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Какие этапы биографии автора отражены в ро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мане?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детство в Москве; </w:t>
            </w:r>
            <w:r w:rsidRPr="00B006D2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Царскосельский лицей; </w:t>
            </w:r>
            <w:r w:rsidRPr="00B006D2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Южная ссылка; г) Болдино; д) женитьба; </w:t>
            </w:r>
            <w:r w:rsidRPr="00B006D2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е)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Михайловское.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5. Назовите отчество Татьяны Лариной.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Ивановна; </w:t>
            </w:r>
            <w:r w:rsidRPr="00B006D2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Дмитриевна;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Владимировна.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B006D2" w:rsidRPr="00B006D2" w:rsidRDefault="00B006D2" w:rsidP="00B006D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6D2" w:rsidRPr="00B006D2" w:rsidRDefault="00B006D2" w:rsidP="00B006D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06D2" w:rsidRPr="00B006D2" w:rsidRDefault="00B006D2" w:rsidP="00B006D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sz w:val="24"/>
          <w:szCs w:val="24"/>
        </w:rPr>
        <w:t>Ответы</w:t>
      </w:r>
    </w:p>
    <w:p w:rsidR="00B006D2" w:rsidRPr="00B006D2" w:rsidRDefault="00B006D2" w:rsidP="00B006D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06D2" w:rsidRPr="00B006D2" w:rsidRDefault="00B006D2" w:rsidP="00B006D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sz w:val="24"/>
          <w:szCs w:val="24"/>
        </w:rPr>
        <w:t xml:space="preserve">1 вариант: </w:t>
      </w:r>
      <w:r w:rsidRPr="00B006D2">
        <w:rPr>
          <w:rFonts w:ascii="Times New Roman" w:eastAsia="Calibri" w:hAnsi="Times New Roman" w:cs="Times New Roman"/>
          <w:sz w:val="24"/>
          <w:szCs w:val="24"/>
        </w:rPr>
        <w:t>1в; 2в; 3ав; 5в; 6в.</w:t>
      </w:r>
    </w:p>
    <w:p w:rsidR="00B006D2" w:rsidRPr="00B006D2" w:rsidRDefault="00B006D2" w:rsidP="00B006D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6D2" w:rsidRPr="00B006D2" w:rsidRDefault="00B006D2" w:rsidP="00B006D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sz w:val="24"/>
          <w:szCs w:val="24"/>
        </w:rPr>
        <w:t>2 вариант:</w:t>
      </w:r>
      <w:r w:rsidRPr="00B006D2">
        <w:rPr>
          <w:rFonts w:ascii="Times New Roman" w:eastAsia="Calibri" w:hAnsi="Times New Roman" w:cs="Times New Roman"/>
          <w:sz w:val="24"/>
          <w:szCs w:val="24"/>
        </w:rPr>
        <w:t>1в; 2аг; 3ав; 4бве; 5б.</w:t>
      </w:r>
    </w:p>
    <w:p w:rsidR="00B006D2" w:rsidRPr="00B006D2" w:rsidRDefault="00B006D2" w:rsidP="00B006D2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 43        РР    Сочинение по роману «Евгений Онегин» (темы сочинений №10-13  на с.129)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Урок  50       (Читательская грамотность) Письменная работа или тест по лирике </w:t>
      </w:r>
      <w:proofErr w:type="spellStart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М.Ю.Лермонтова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0"/>
        <w:gridCol w:w="4821"/>
      </w:tblGrid>
      <w:tr w:rsidR="00B006D2" w:rsidRPr="00B006D2" w:rsidTr="005466C9">
        <w:tc>
          <w:tcPr>
            <w:tcW w:w="4750" w:type="dxa"/>
            <w:shd w:val="clear" w:color="auto" w:fill="auto"/>
          </w:tcPr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Вариант 1.  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Какие темы и мотивы лирики Лермонтова сходны с мотивами и темами творчества А. С. Пуш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кина?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мотив одиночества; </w:t>
            </w:r>
            <w:r w:rsidRPr="00B006D2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тема Родины;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историческая тема; г) мотив изгнанничества; д) тема поэта и поэзии; е) мотив обманчивости красоты.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Стихотворение «На смерть поэта» композиционно делится на две части: в первой господствует скорбь по поводу гибели Пушкина, а во второй — гнев по адресу убийцы. Как можно определить жанр каж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дой части?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элегия; </w:t>
            </w:r>
            <w:r w:rsidRPr="00B006D2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эпитафия; </w:t>
            </w:r>
            <w:r w:rsidRPr="00B006D2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эпиграмма; г) памфлет.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Какое стихотворение принесло известность Лермонтову?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«Парус»; </w:t>
            </w:r>
            <w:r w:rsidRPr="00B006D2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«Дума»; </w:t>
            </w:r>
            <w:r w:rsidRPr="00B006D2">
              <w:rPr>
                <w:rFonts w:ascii="Times New Roman" w:eastAsia="Calibri" w:hAnsi="Times New Roman" w:cs="Times New Roman"/>
                <w:i/>
                <w:spacing w:val="-3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«Бородино»; д) «Смерть поэта».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Прочитайте отрывок из стихотворения Лер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монтова «Пророк». Его строки словно бы продолжа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ют одноименное стихотворение Пушкина. С ка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кой целью Лермонтов использует этот приём:</w:t>
            </w: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 тех пор как вечный судия Мне дал всеведенье пророка...»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для того чтобы показать творческую преемствен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 xml:space="preserve">ность; </w:t>
            </w:r>
            <w:r w:rsidRPr="00B006D2">
              <w:rPr>
                <w:rFonts w:ascii="Times New Roman" w:eastAsia="Calibri" w:hAnsi="Times New Roman" w:cs="Times New Roman"/>
                <w:i/>
                <w:spacing w:val="-6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подчеркнуть общность своих идей с идеями Пушкина; </w:t>
            </w:r>
            <w:r w:rsidRPr="00B006D2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показать изменения в представлениях о назначе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 xml:space="preserve">нии   поэта в России в 40-е гг.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XIX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в.; г) высказать несогласие </w:t>
            </w:r>
            <w:proofErr w:type="gram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</w:t>
            </w:r>
            <w:proofErr w:type="gram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взглядами Пушкина на назначение поэта.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Какие средства художественной выразительности использованы Лермонтовым в стихотворении «Поэт»?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гипербола; </w:t>
            </w:r>
            <w:r w:rsidRPr="00B006D2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аллегория; </w:t>
            </w:r>
            <w:r w:rsidRPr="00B006D2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антитеза; г) символ; д) </w:t>
            </w:r>
            <w:proofErr w:type="spell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развернутое</w:t>
            </w:r>
            <w:proofErr w:type="spell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сравнение.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shd w:val="clear" w:color="auto" w:fill="auto"/>
          </w:tcPr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Вариант 2.   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proofErr w:type="gramStart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Назовите черты романтической поэтики, проявив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шиеся в стихотворениях «Парус» и «Ангел».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мотив одиночества; </w:t>
            </w:r>
            <w:r w:rsidRPr="00B006D2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достоверность описания природы; </w:t>
            </w:r>
            <w:r w:rsidRPr="00B006D2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символика в основе поэтического образа; г) жанр — элегия; д) настроение </w:t>
            </w:r>
            <w:proofErr w:type="spell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неудовлетворенности</w:t>
            </w:r>
            <w:proofErr w:type="spell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, мятежности.</w:t>
            </w:r>
            <w:proofErr w:type="gramEnd"/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Какие из стихотворений Лермонтова мож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но отнести к теме родины?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«Молитва»; б) «Бородино»; в) «Когда волнуется желтеющая нива»; г) «Дума»; д) «Родина»; е) «И скучно, и грустно»; ж) «Про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рок»; з) «Жалобы турка»; и) «Прощай, немытая Россия»; к) «Тучи»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Какой композиционной </w:t>
            </w:r>
            <w:proofErr w:type="spellStart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прием</w:t>
            </w:r>
            <w:proofErr w:type="spellEnd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использует  Лермонтов в стихотворении «Как часто </w:t>
            </w:r>
            <w:proofErr w:type="spellStart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пестрою</w:t>
            </w:r>
            <w:proofErr w:type="spellEnd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толпою окружён...»?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сопоставление; </w:t>
            </w:r>
            <w:r w:rsidRPr="00B006D2">
              <w:rPr>
                <w:rFonts w:ascii="Times New Roman" w:eastAsia="Calibri" w:hAnsi="Times New Roman" w:cs="Times New Roman"/>
                <w:i/>
                <w:spacing w:val="-11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повтор; </w:t>
            </w:r>
            <w:r w:rsidRPr="00B006D2">
              <w:rPr>
                <w:rFonts w:ascii="Times New Roman" w:eastAsia="Calibri" w:hAnsi="Times New Roman" w:cs="Times New Roman"/>
                <w:i/>
                <w:spacing w:val="-3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противопоставление; г) обрамление.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Прочитайте строки, открывающие стихотворение «Выхожу один я на дорогу...». Какой художествен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ный приём использовал автор:</w:t>
            </w:r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«Выхожу один я на дорогу;  Сквозь туман кремнистый путь блестит; Ночь тиха. Пустыня внемлет Богу, И звезда </w:t>
            </w:r>
            <w:proofErr w:type="gramStart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B00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звездою говорит...»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сравнение; </w:t>
            </w:r>
            <w:r w:rsidRPr="00B006D2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гиперболу; </w:t>
            </w:r>
            <w:r w:rsidRPr="00B006D2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метонимию; г) метафору.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Кому посвящён цикл любовных стихотворений, написанных Лермонтовым в 1830—32гг.?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В. Лопухиной; </w:t>
            </w:r>
            <w:r w:rsidRPr="00B006D2">
              <w:rPr>
                <w:rFonts w:ascii="Times New Roman" w:eastAsia="Calibri" w:hAnsi="Times New Roman" w:cs="Times New Roman"/>
                <w:i/>
                <w:spacing w:val="-10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Е. Сушковой; </w:t>
            </w:r>
            <w:r w:rsidRPr="00B006D2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Н. Ивановой;  г) А. Столыпиной.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006D2" w:rsidRPr="00B006D2" w:rsidRDefault="00B006D2" w:rsidP="00B006D2">
      <w:pPr>
        <w:shd w:val="clear" w:color="auto" w:fill="FFFFFF"/>
        <w:spacing w:before="24" w:after="0" w:line="240" w:lineRule="auto"/>
        <w:ind w:left="45" w:right="6"/>
        <w:jc w:val="both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</w:p>
    <w:p w:rsidR="00B006D2" w:rsidRPr="00B006D2" w:rsidRDefault="00B006D2" w:rsidP="00B006D2">
      <w:pPr>
        <w:shd w:val="clear" w:color="auto" w:fill="FFFFFF"/>
        <w:spacing w:before="24" w:after="0" w:line="240" w:lineRule="auto"/>
        <w:ind w:left="45" w:right="6"/>
        <w:jc w:val="both"/>
        <w:rPr>
          <w:rFonts w:ascii="Times New Roman" w:eastAsia="Calibri" w:hAnsi="Times New Roman" w:cs="Times New Roman"/>
          <w:b/>
          <w:color w:val="333333"/>
          <w:sz w:val="24"/>
          <w:szCs w:val="24"/>
        </w:rPr>
      </w:pPr>
    </w:p>
    <w:p w:rsidR="00B006D2" w:rsidRPr="00B006D2" w:rsidRDefault="00B006D2" w:rsidP="00B006D2">
      <w:pPr>
        <w:shd w:val="clear" w:color="auto" w:fill="FFFFFF"/>
        <w:spacing w:before="24" w:after="0" w:line="240" w:lineRule="auto"/>
        <w:ind w:left="45" w:right="6"/>
        <w:jc w:val="both"/>
        <w:rPr>
          <w:rFonts w:ascii="Times New Roman" w:eastAsia="Calibri" w:hAnsi="Times New Roman" w:cs="Times New Roman"/>
          <w:color w:val="333333"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Ответы: 1 вариант: </w:t>
      </w:r>
      <w:r w:rsidRPr="00B006D2">
        <w:rPr>
          <w:rFonts w:ascii="Times New Roman" w:eastAsia="Calibri" w:hAnsi="Times New Roman" w:cs="Times New Roman"/>
          <w:color w:val="333333"/>
          <w:sz w:val="24"/>
          <w:szCs w:val="24"/>
        </w:rPr>
        <w:t xml:space="preserve">1ид; 2аг; 3д; 4в; 5б. </w:t>
      </w:r>
    </w:p>
    <w:p w:rsidR="00B006D2" w:rsidRPr="00B006D2" w:rsidRDefault="00B006D2" w:rsidP="00B006D2">
      <w:pPr>
        <w:shd w:val="clear" w:color="auto" w:fill="FFFFFF"/>
        <w:spacing w:before="24" w:after="0" w:line="240" w:lineRule="auto"/>
        <w:ind w:left="45" w:right="6"/>
        <w:jc w:val="both"/>
        <w:rPr>
          <w:rFonts w:ascii="Times New Roman" w:eastAsia="Calibri" w:hAnsi="Times New Roman" w:cs="Times New Roman"/>
          <w:color w:val="333333"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color w:val="333333"/>
          <w:sz w:val="24"/>
          <w:szCs w:val="24"/>
        </w:rPr>
        <w:t xml:space="preserve">                2 вариант: </w:t>
      </w:r>
      <w:r w:rsidRPr="00B006D2">
        <w:rPr>
          <w:rFonts w:ascii="Times New Roman" w:eastAsia="Calibri" w:hAnsi="Times New Roman" w:cs="Times New Roman"/>
          <w:color w:val="333333"/>
          <w:sz w:val="24"/>
          <w:szCs w:val="24"/>
        </w:rPr>
        <w:t>1авд; 2вдик; 3г; 4г; 5в.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 56        РР     Сочинение по творчеству М.Ю. Лермонтова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(темы сочинений на с.198)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 62       (Читательская грамотность)  Тест по поэме «</w:t>
      </w:r>
      <w:proofErr w:type="spellStart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Мертвые</w:t>
      </w:r>
      <w:proofErr w:type="spellEnd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души» </w:t>
      </w:r>
      <w:proofErr w:type="spellStart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Н.В.Гоголя</w:t>
      </w:r>
      <w:proofErr w:type="spellEnd"/>
    </w:p>
    <w:tbl>
      <w:tblPr>
        <w:tblpPr w:leftFromText="180" w:rightFromText="180" w:vertAnchor="text" w:horzAnchor="margin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006D2" w:rsidRPr="00B006D2" w:rsidTr="005466C9">
        <w:tc>
          <w:tcPr>
            <w:tcW w:w="10171" w:type="dxa"/>
            <w:shd w:val="clear" w:color="auto" w:fill="auto"/>
          </w:tcPr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1.                                                  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59264" behindDoc="0" locked="0" layoutInCell="0" allowOverlap="1">
                      <wp:simplePos x="0" y="0"/>
                      <wp:positionH relativeFrom="margin">
                        <wp:posOffset>8528049</wp:posOffset>
                      </wp:positionH>
                      <wp:positionV relativeFrom="paragraph">
                        <wp:posOffset>-283210</wp:posOffset>
                      </wp:positionV>
                      <wp:extent cx="0" cy="755650"/>
                      <wp:effectExtent l="0" t="0" r="19050" b="2540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5565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71.5pt,-22.3pt" to="671.5pt,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" o:allowincell="f" strokeweight=".25pt">
                      <w10:wrap anchorx="margin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0" allowOverlap="1">
                      <wp:simplePos x="0" y="0"/>
                      <wp:positionH relativeFrom="margin">
                        <wp:posOffset>8528049</wp:posOffset>
                      </wp:positionH>
                      <wp:positionV relativeFrom="paragraph">
                        <wp:posOffset>1822450</wp:posOffset>
                      </wp:positionV>
                      <wp:extent cx="0" cy="350520"/>
                      <wp:effectExtent l="0" t="0" r="19050" b="1143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71.5pt,143.5pt" to="671.5pt,1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" o:allowincell="f" strokeweight=".5pt">
                      <w10:wrap anchorx="margin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1312" behindDoc="0" locked="0" layoutInCell="0" allowOverlap="1">
                      <wp:simplePos x="0" y="0"/>
                      <wp:positionH relativeFrom="margin">
                        <wp:posOffset>8528049</wp:posOffset>
                      </wp:positionH>
                      <wp:positionV relativeFrom="paragraph">
                        <wp:posOffset>4641850</wp:posOffset>
                      </wp:positionV>
                      <wp:extent cx="0" cy="652145"/>
                      <wp:effectExtent l="0" t="0" r="19050" b="14605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521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71.5pt,365.5pt" to="671.5pt,4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" o:allowincell="f" strokeweight=".5pt">
                      <w10:wrap anchorx="margin"/>
                    </v:line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0" allowOverlap="1">
                      <wp:simplePos x="0" y="0"/>
                      <wp:positionH relativeFrom="margin">
                        <wp:posOffset>8534399</wp:posOffset>
                      </wp:positionH>
                      <wp:positionV relativeFrom="paragraph">
                        <wp:posOffset>3176270</wp:posOffset>
                      </wp:positionV>
                      <wp:extent cx="0" cy="509270"/>
                      <wp:effectExtent l="0" t="0" r="19050" b="2413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0927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from="672pt,250.1pt" to="672pt,29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" o:allowincell="f" strokeweight=".25pt">
                      <w10:wrap anchorx="margin"/>
                    </v:line>
                  </w:pict>
                </mc:Fallback>
              </mc:AlternateConten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Только один из тех помещиков, которых посетил Чичиков, задумался о законности предлагаемой сдел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ки. Кто это был? </w:t>
            </w:r>
            <w:r w:rsidRPr="00B006D2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Собакевич; </w:t>
            </w:r>
            <w:r w:rsidRPr="00B006D2">
              <w:rPr>
                <w:rFonts w:ascii="Times New Roman" w:eastAsia="Calibri" w:hAnsi="Times New Roman" w:cs="Times New Roman"/>
                <w:i/>
                <w:spacing w:val="-9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Манилов; </w:t>
            </w:r>
            <w:r w:rsidRPr="00B006D2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Коробочка; г) Плюшкин; д</w:t>
            </w:r>
            <w:proofErr w:type="gram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)Н</w:t>
            </w:r>
            <w:proofErr w:type="gram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оздрев.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Кто так угощал Чичикова: «...блюда не играли большой роли: кое-что пригорело, кое-что и вовсе не сварилось. </w:t>
            </w:r>
            <w:proofErr w:type="gramStart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Видно, что повар руководствовался бо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лее каким-то вдохновением и клал первое, что попа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>далось под руку: стоял ли возле него перец — он сыпал перец, капуста ли попалась — совал капусту, пичкал молоко, ветчину, горох — словом, катай-ва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ляй, было бы горячо, а вкус какой-нибудь, верно, выйдет...»?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Манилов; </w:t>
            </w:r>
            <w:r w:rsidRPr="00B006D2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Ноздрев; в) Коробочка; г) Собакевич; д) губернатор.</w:t>
            </w:r>
            <w:proofErr w:type="gramEnd"/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Кого из описанных помещиков Н. В. Гоголь соби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рался «взять с собой» во второй том «Мёртвых душ»?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</w:t>
            </w:r>
            <w:proofErr w:type="spell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Ноздрёва</w:t>
            </w:r>
            <w:proofErr w:type="spell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; </w:t>
            </w:r>
            <w:r w:rsidRPr="00B006D2">
              <w:rPr>
                <w:rFonts w:ascii="Times New Roman" w:eastAsia="Calibri" w:hAnsi="Times New Roman" w:cs="Times New Roman"/>
                <w:i/>
                <w:spacing w:val="-4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Коробочку; </w:t>
            </w:r>
            <w:r w:rsidRPr="00B006D2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Плюшкина; г) Манилова.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  <w:proofErr w:type="gramStart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Как можно объяснить смысл заглавия поэмы?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определение бюрократического жаргона, обознача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ющее умершего крестьянина</w:t>
            </w:r>
            <w:r w:rsidRPr="00B006D2">
              <w:rPr>
                <w:rFonts w:ascii="Times New Roman" w:eastAsia="Calibri" w:hAnsi="Times New Roman" w:cs="Times New Roman"/>
                <w:i/>
                <w:spacing w:val="-26"/>
                <w:sz w:val="24"/>
                <w:szCs w:val="24"/>
              </w:rPr>
              <w:t xml:space="preserve">;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бездуховный, погрязший в заботах о суетном герой; обозначение «омертвения» помещиков и чиновников; в) противопоставление в художественном мире про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>изведения понятий «</w:t>
            </w:r>
            <w:proofErr w:type="spell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мертвого</w:t>
            </w:r>
            <w:proofErr w:type="spell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 и «живого».</w:t>
            </w:r>
            <w:proofErr w:type="gramEnd"/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Афера Чичикова с «мёртвыми душами» осно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вана на </w:t>
            </w:r>
            <w:r w:rsidRPr="00B006D2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застойности бюрократического аппарата России; </w:t>
            </w:r>
            <w:r w:rsidRPr="00B006D2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предприимчивости и ловкости Чичикова; </w:t>
            </w:r>
            <w:r w:rsidRPr="00B006D2">
              <w:rPr>
                <w:rFonts w:ascii="Times New Roman" w:eastAsia="Calibri" w:hAnsi="Times New Roman" w:cs="Times New Roman"/>
                <w:i/>
                <w:spacing w:val="-1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крепостнической системе России.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06D2" w:rsidRPr="00B006D2" w:rsidTr="005466C9">
        <w:tc>
          <w:tcPr>
            <w:tcW w:w="10171" w:type="dxa"/>
            <w:shd w:val="clear" w:color="auto" w:fill="auto"/>
          </w:tcPr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2.                                                  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Гоголь определил жанр «</w:t>
            </w:r>
            <w:proofErr w:type="spellStart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Мертвых</w:t>
            </w:r>
            <w:proofErr w:type="spellEnd"/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душ» как поэму, подчеркнув этим равноправие эпического и лирического начала. Лирический элемент в «Мёрт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вых душах» проявляется в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любовной интриге; </w:t>
            </w:r>
            <w:r w:rsidRPr="00B006D2">
              <w:rPr>
                <w:rFonts w:ascii="Times New Roman" w:eastAsia="Calibri" w:hAnsi="Times New Roman" w:cs="Times New Roman"/>
                <w:i/>
                <w:spacing w:val="-6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лирических отступлениях;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пейзажных зарисовках; г) авторских комментариях и оценках; д)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>вставных элементах.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С какой целью Н. В. Гоголь вводит в повествова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ние «Повесть о капитане Копейкине»?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 изобразить жизнь столичного чиновничества; </w:t>
            </w:r>
            <w:r w:rsidRPr="00B006D2">
              <w:rPr>
                <w:rFonts w:ascii="Times New Roman" w:eastAsia="Calibri" w:hAnsi="Times New Roman" w:cs="Times New Roman"/>
                <w:i/>
                <w:spacing w:val="-7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показать </w:t>
            </w:r>
            <w:proofErr w:type="spell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бездуховность</w:t>
            </w:r>
            <w:proofErr w:type="spell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бюрократических законов;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опровергнуть идею</w:t>
            </w:r>
            <w:proofErr w:type="gram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безнаказанности властей; г) приостановить развитие сюжета.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В чём состоит смысл образа дороги в поэме?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символ будущего России; </w:t>
            </w:r>
            <w:r w:rsidRPr="00B006D2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источник вдохновения для автора; </w:t>
            </w:r>
            <w:r w:rsidRPr="00B006D2">
              <w:rPr>
                <w:rFonts w:ascii="Times New Roman" w:eastAsia="Calibri" w:hAnsi="Times New Roman" w:cs="Times New Roman"/>
                <w:i/>
                <w:spacing w:val="-5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единственный способ передвижения по России; г) универсальная форма организации произведения; д) символ жизненного пути человека; е) «карнавальное пространство, где неизбежны неожиданные встречи и происшествия...»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 xml:space="preserve">Автор «Мёртвых душ» выступает в поэме как 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действующее лицо; б) знакомый главного героя; в) повествователь; </w:t>
            </w:r>
            <w:r w:rsidRPr="00B006D2">
              <w:rPr>
                <w:rFonts w:ascii="Times New Roman" w:eastAsia="Calibri" w:hAnsi="Times New Roman" w:cs="Times New Roman"/>
                <w:i/>
                <w:spacing w:val="-3"/>
                <w:sz w:val="24"/>
                <w:szCs w:val="24"/>
              </w:rPr>
              <w:t>г)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лирический герой;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д)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сторонний наблюдатель.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  <w:t>Почему Н. В. Гоголь расположил посещение Чи</w:t>
            </w:r>
            <w:r w:rsidRPr="00B00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softHyphen/>
              <w:t xml:space="preserve">чиковым помещиков именно в такой (Манилов — Коробочка — Ноздрев — Собакевич — Плюшкин) последовательности? </w:t>
            </w:r>
            <w:proofErr w:type="gramStart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а) </w:t>
            </w:r>
            <w:proofErr w:type="gramEnd"/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герои располагаются по степени деградации, омер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softHyphen/>
              <w:t xml:space="preserve">твления;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б)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ab/>
              <w:t xml:space="preserve"> герои располагаются по принципу «оживления»; </w:t>
            </w:r>
            <w:r w:rsidRPr="00B006D2">
              <w:rPr>
                <w:rFonts w:ascii="Times New Roman" w:eastAsia="Calibri" w:hAnsi="Times New Roman" w:cs="Times New Roman"/>
                <w:i/>
                <w:spacing w:val="-2"/>
                <w:sz w:val="24"/>
                <w:szCs w:val="24"/>
              </w:rPr>
              <w:t>в)</w:t>
            </w:r>
            <w:r w:rsidRPr="00B006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каждый последующий помещик противопоставлен предыдущему; г) посещение Чичиковым помещиков не построено по какой-либо схеме.</w:t>
            </w:r>
          </w:p>
          <w:p w:rsidR="00B006D2" w:rsidRPr="00B006D2" w:rsidRDefault="00B006D2" w:rsidP="00B006D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006D2" w:rsidRPr="00B006D2" w:rsidRDefault="00B006D2" w:rsidP="00B006D2">
      <w:pPr>
        <w:shd w:val="clear" w:color="auto" w:fill="FFFFFF"/>
        <w:spacing w:before="29" w:after="0" w:line="240" w:lineRule="auto"/>
        <w:jc w:val="both"/>
        <w:rPr>
          <w:rFonts w:ascii="Times New Roman" w:eastAsia="Calibri" w:hAnsi="Times New Roman" w:cs="Times New Roman"/>
          <w:color w:val="333333"/>
          <w:spacing w:val="-1"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bCs/>
          <w:color w:val="333333"/>
          <w:spacing w:val="-10"/>
          <w:sz w:val="24"/>
          <w:szCs w:val="24"/>
        </w:rPr>
        <w:t xml:space="preserve">Ответы. 1 вариант: </w:t>
      </w:r>
      <w:r w:rsidRPr="00B006D2">
        <w:rPr>
          <w:rFonts w:ascii="Times New Roman" w:eastAsia="Calibri" w:hAnsi="Times New Roman" w:cs="Times New Roman"/>
          <w:bCs/>
          <w:color w:val="333333"/>
          <w:spacing w:val="-10"/>
          <w:sz w:val="24"/>
          <w:szCs w:val="24"/>
        </w:rPr>
        <w:t xml:space="preserve">1б; </w:t>
      </w:r>
      <w:r w:rsidRPr="00B006D2">
        <w:rPr>
          <w:rFonts w:ascii="Times New Roman" w:eastAsia="Calibri" w:hAnsi="Times New Roman" w:cs="Times New Roman"/>
          <w:color w:val="333333"/>
          <w:spacing w:val="-1"/>
          <w:sz w:val="24"/>
          <w:szCs w:val="24"/>
        </w:rPr>
        <w:t xml:space="preserve">2а; 3в; 4в; 5а. </w:t>
      </w:r>
    </w:p>
    <w:p w:rsidR="00B006D2" w:rsidRPr="00B006D2" w:rsidRDefault="00B006D2" w:rsidP="00B006D2">
      <w:pPr>
        <w:shd w:val="clear" w:color="auto" w:fill="FFFFFF"/>
        <w:spacing w:before="29" w:after="0" w:line="240" w:lineRule="auto"/>
        <w:jc w:val="both"/>
        <w:rPr>
          <w:rFonts w:ascii="Times New Roman" w:eastAsia="Calibri" w:hAnsi="Times New Roman" w:cs="Times New Roman"/>
          <w:color w:val="333333"/>
          <w:spacing w:val="-1"/>
          <w:sz w:val="24"/>
          <w:szCs w:val="24"/>
        </w:rPr>
      </w:pPr>
    </w:p>
    <w:p w:rsidR="00B006D2" w:rsidRPr="00B006D2" w:rsidRDefault="00B006D2" w:rsidP="00B006D2">
      <w:pPr>
        <w:shd w:val="clear" w:color="auto" w:fill="FFFFFF"/>
        <w:spacing w:before="29"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color w:val="333333"/>
          <w:spacing w:val="-1"/>
          <w:sz w:val="24"/>
          <w:szCs w:val="24"/>
        </w:rPr>
        <w:t>2 вариант: 1</w:t>
      </w:r>
      <w:r w:rsidRPr="00B006D2">
        <w:rPr>
          <w:rFonts w:ascii="Times New Roman" w:eastAsia="Calibri" w:hAnsi="Times New Roman" w:cs="Times New Roman"/>
          <w:color w:val="333333"/>
          <w:spacing w:val="-1"/>
          <w:sz w:val="24"/>
          <w:szCs w:val="24"/>
        </w:rPr>
        <w:t>бг; 2б; 3аг; 4вг; 5</w:t>
      </w:r>
      <w:r w:rsidRPr="00B006D2">
        <w:rPr>
          <w:rFonts w:ascii="Times New Roman" w:eastAsia="Calibri" w:hAnsi="Times New Roman" w:cs="Times New Roman"/>
          <w:color w:val="333333"/>
          <w:sz w:val="24"/>
          <w:szCs w:val="24"/>
        </w:rPr>
        <w:t>а.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  63        РР     Сочинение по поэме «</w:t>
      </w:r>
      <w:proofErr w:type="spellStart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Мертвые</w:t>
      </w:r>
      <w:proofErr w:type="spellEnd"/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души» (темы сочинений на с.257)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Урок  68    (Читательская грамотность)   </w:t>
      </w:r>
      <w:r w:rsidRPr="00B00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Итоговое тестирование по русской литературе 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за курс 9 класса</w:t>
      </w:r>
    </w:p>
    <w:p w:rsidR="00B006D2" w:rsidRPr="00B006D2" w:rsidRDefault="00B006D2" w:rsidP="00B006D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Целью данного тестирования является проверка уровня усвоения материала по литературе девятиклассниками.</w:t>
      </w:r>
    </w:p>
    <w:p w:rsidR="00B006D2" w:rsidRPr="00B006D2" w:rsidRDefault="00B006D2" w:rsidP="00B006D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 позволит школьникам проверить свои знания и умения, полученные в учебном году, а учителям — оценить степень достижения требований образовательных стандартов выпускниками общеобразовательной школы и обеспечить их целенаправленную подготовку к экзамену.</w:t>
      </w:r>
    </w:p>
    <w:p w:rsidR="00B006D2" w:rsidRPr="00B006D2" w:rsidRDefault="00B006D2" w:rsidP="00B006D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 к тесту</w:t>
      </w:r>
    </w:p>
    <w:p w:rsidR="00B006D2" w:rsidRPr="00B006D2" w:rsidRDefault="00B006D2" w:rsidP="00B006D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включает 20 тестовых заданий с выбором верного ответа из четырёх предложенных вариантов.</w:t>
      </w:r>
    </w:p>
    <w:p w:rsidR="00B006D2" w:rsidRPr="00B006D2" w:rsidRDefault="00B006D2" w:rsidP="00B006D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Прочитайте внимательно вопрос и выберите один из предложенных вариантов ответов (а, </w:t>
      </w:r>
      <w:proofErr w:type="gram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в, г). Ответ запишите следующим образом: 1г, 2а, 3б и т.п.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 по литературе для учащихся 9-ых классов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Один из древнейших жанров русской литературы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роман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летопись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эпос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статья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2. Автор «Слова о полку Игореве»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Ломоносов М.В.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Пушкин А.С.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коллектив авторов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нет правильного ответа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 Направление, которое в русском искусстве 30-х годов XVIII века становится основным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классицизм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романтизм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сентиментализм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реализм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 Вклад Ломоносова в развитие литературы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создание эпистол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основание славяно-греко-латинской академии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реформа русского стихосложения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разработка теории реализма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5. Укажите верное утверждение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как писатель, А.Д. Кантемир работал в самых различных жанрах, но главным из них был рассказ.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Г.Р. Державин сделался знаменитым после публикации оды «</w:t>
      </w:r>
      <w:proofErr w:type="spell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Фелица</w:t>
      </w:r>
      <w:proofErr w:type="spellEnd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А.П. Сумароков стоял у истоков русского театра.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отсутствие сатирической направленности в творчестве Д.И. Фонвизина.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6. Кому из героев комедии Д.И. Фонвизина «Недоросль» принадлежат данные слова: «Вот злонравия достойные плоды»?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Простаковой</w:t>
      </w:r>
      <w:proofErr w:type="spellEnd"/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Правдину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Митрофану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Стародуму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7. Направление в литературе, которое имеет следующую особенность: культ чувств, а не разума.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классицизм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реализм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сентиментализм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лирика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8. Какое утверждение не имеет отношение к творчеству Н.М. Карамзина?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Н.М. Карамзин стал первым представителем реализма.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Белинский называет литературную деятельность Карамзина подвигом.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Главная книга Н.М. Карамзина - «История государства Российского».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Н.М. Карамзин писал стихи, художественную прозу, статьи.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9. Как называют начало XIX века?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серебряный век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золотой век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железный век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бронзовый век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10. Укажите верное мнение о Грибоедове А.С.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«Нет такого невежды, который не мог бы задать больше вопросов, чем может их разрешить самый знающий человек» (М.В. Ломоносов)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«А.С. Грибоедов был одним из первых теоретиков классицизма» (В.И. </w:t>
      </w:r>
      <w:proofErr w:type="spell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Федоров</w:t>
      </w:r>
      <w:proofErr w:type="spellEnd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«Наиболее известная </w:t>
      </w:r>
      <w:proofErr w:type="spell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грибоедовская</w:t>
      </w:r>
      <w:proofErr w:type="spellEnd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примета — очки, за которыми на разных портретах — то лик холодный, надменный, иронический, то — весёлый, растрёпанный, беспомощный» (Н.Я. Эйдельман)</w:t>
      </w:r>
      <w:proofErr w:type="gramEnd"/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«Грибоедовым началась новая эпоха русской литературы» (В.Г. Белинский)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11. Первоначальное название комедии «Горе от ума».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 судьи кто?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Судьба Чацкого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Мильон</w:t>
      </w:r>
      <w:proofErr w:type="spellEnd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терзаний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Горе уму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12. Излюбленный жанр В.А. Жуковского.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баллада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комедия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послание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13. Произведение А.С. Пушкина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«Сказка о царе Берендее»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Сказка «Премудрый пескарь»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«Сказка о медведихе»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«Сказка о царевиче Хлоре»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14. Жанр произведения А.С. Пушкина «Евгений Онегин»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поэма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роман в стихах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повесть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трагедия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15. О каком герое А.С. Пушкина «свет решил, что он умён и очень мил»?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Ленский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Зарецкий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Ларин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Онегин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16. В каком стихотворении М.Ю. Лермонтов отразил мрачное предчувствие своего будущего?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«Сон»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«Пленный рыцарь»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«Монолог»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«Поэт»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17. Закончите фразу, произнесённую Печорину Верой, героиней романа М.Ю. Лермонтова «Герой нашего времени»: «Я бы тебя должна ненавидеть: с тех пор, как мы знаем друг друга, ты ничего мне не дал, </w:t>
      </w:r>
      <w:proofErr w:type="gram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</w:t>
      </w:r>
      <w:proofErr w:type="gramEnd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...»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</w:t>
      </w:r>
      <w:proofErr w:type="gram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юбви</w:t>
      </w: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б)страдания</w:t>
      </w: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в)веры</w:t>
      </w: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счастья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Какой вариант ответа правильно воспроизводит последовательность в изображении деградации помещиков в поэме Н.В. Гоголя «Мёртвые души»?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Плюшкин, Коробочка, Собакевич, </w:t>
      </w:r>
      <w:proofErr w:type="spell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Ноздрёв</w:t>
      </w:r>
      <w:proofErr w:type="spellEnd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Манилов.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Манилов, </w:t>
      </w:r>
      <w:proofErr w:type="spell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Ноздрёв</w:t>
      </w:r>
      <w:proofErr w:type="spellEnd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Собакевич, Коробочка, Плюшкин.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Ноздрёв</w:t>
      </w:r>
      <w:proofErr w:type="spellEnd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Манилов, Коробочка, Собакевич, Плюшкин.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Манилов, Коробочка, </w:t>
      </w:r>
      <w:proofErr w:type="spellStart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Ноздрёв</w:t>
      </w:r>
      <w:proofErr w:type="spellEnd"/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Собакевич, Плюшкин.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19. Писатель, особую роль сыгравший в развитии русской литературы ХХ века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В. Маяковский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Д.И. Фонвизин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М. Горький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У. Шекспир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20. Какая тема присутствует в творчестве С. Есенина и А. Блока?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тема Родины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тема человека и вещи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тема свободы</w:t>
      </w:r>
    </w:p>
    <w:p w:rsidR="00B006D2" w:rsidRPr="00B006D2" w:rsidRDefault="00B006D2" w:rsidP="00B006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тема времени и пространства</w:t>
      </w:r>
    </w:p>
    <w:p w:rsidR="00B006D2" w:rsidRPr="00B006D2" w:rsidRDefault="00B006D2" w:rsidP="00B006D2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3"/>
        <w:gridCol w:w="213"/>
        <w:gridCol w:w="210"/>
        <w:gridCol w:w="210"/>
        <w:gridCol w:w="210"/>
        <w:gridCol w:w="213"/>
        <w:gridCol w:w="210"/>
        <w:gridCol w:w="210"/>
        <w:gridCol w:w="210"/>
        <w:gridCol w:w="213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45"/>
      </w:tblGrid>
      <w:tr w:rsidR="00B006D2" w:rsidRPr="00B006D2" w:rsidTr="005466C9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006D2" w:rsidRPr="00B006D2" w:rsidTr="005466C9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006D2" w:rsidRPr="00B006D2" w:rsidRDefault="00B006D2" w:rsidP="00B006D2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B006D2" w:rsidRPr="00B006D2" w:rsidRDefault="00B006D2" w:rsidP="00B006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</w:pP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sz w:val="24"/>
          <w:szCs w:val="24"/>
        </w:rPr>
        <w:t>НОРМЫ ОЦЕНКИ ЗНАНИЙ, УМЕНИЙ И НАВЫКОВ УЧАЩИХСЯ ПО ЛИТЕРАТУРЕ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Оценка знаний по литературе и навыков письменной речи производится также на основании сочинений и других письменных проверочных работ (ответ на вопрос, устное сообщение и пр.). Они проводятся в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определенной</w:t>
      </w:r>
      <w:proofErr w:type="spell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последовательности и составляют важное средство развития речи.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Любое сочинение проверяется не позднее недельного срока в 5-8-м и 10 дней в 9-11 классах и оценивается двумя отметками: первая ставится за содержание и речь, вторая — за грамотность</w:t>
      </w: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t>..</w:t>
      </w:r>
      <w:proofErr w:type="gramEnd"/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ОЦЕНКА УСТНЫХ ОТВЕТОВ 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При оценке устных ответов учитель руководствуется следующими основными   критериями   в   пределах   программы   данного   класса: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1.</w:t>
      </w:r>
      <w:r w:rsidRPr="00B006D2">
        <w:rPr>
          <w:rFonts w:ascii="Times New Roman" w:eastAsia="Calibri" w:hAnsi="Times New Roman" w:cs="Times New Roman"/>
          <w:sz w:val="24"/>
          <w:szCs w:val="24"/>
        </w:rPr>
        <w:tab/>
        <w:t>Знание текста и понимание идейно-художественного содержания изученного произведения.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2.</w:t>
      </w:r>
      <w:r w:rsidRPr="00B006D2">
        <w:rPr>
          <w:rFonts w:ascii="Times New Roman" w:eastAsia="Calibri" w:hAnsi="Times New Roman" w:cs="Times New Roman"/>
          <w:sz w:val="24"/>
          <w:szCs w:val="24"/>
        </w:rPr>
        <w:tab/>
        <w:t>Умение объяснять взаимосвязь событий, характер и поступки героев.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3.</w:t>
      </w:r>
      <w:r w:rsidRPr="00B006D2">
        <w:rPr>
          <w:rFonts w:ascii="Times New Roman" w:eastAsia="Calibri" w:hAnsi="Times New Roman" w:cs="Times New Roman"/>
          <w:sz w:val="24"/>
          <w:szCs w:val="24"/>
        </w:rPr>
        <w:tab/>
        <w:t>Понимание роли художественных сре</w:t>
      </w: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B006D2">
        <w:rPr>
          <w:rFonts w:ascii="Times New Roman" w:eastAsia="Calibri" w:hAnsi="Times New Roman" w:cs="Times New Roman"/>
          <w:sz w:val="24"/>
          <w:szCs w:val="24"/>
        </w:rPr>
        <w:t>аскрытии идейно-эстетического содержания изученного произведения.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4.</w:t>
      </w:r>
      <w:r w:rsidRPr="00B006D2">
        <w:rPr>
          <w:rFonts w:ascii="Times New Roman" w:eastAsia="Calibri" w:hAnsi="Times New Roman" w:cs="Times New Roman"/>
          <w:sz w:val="24"/>
          <w:szCs w:val="24"/>
        </w:rPr>
        <w:tab/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5.</w:t>
      </w:r>
      <w:r w:rsidRPr="00B006D2">
        <w:rPr>
          <w:rFonts w:ascii="Times New Roman" w:eastAsia="Calibri" w:hAnsi="Times New Roman" w:cs="Times New Roman"/>
          <w:sz w:val="24"/>
          <w:szCs w:val="24"/>
        </w:rPr>
        <w:tab/>
        <w:t>Умение анализировать художественное произведение в соответствии с ведущими идеями эпохи и общественной борьбой.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lastRenderedPageBreak/>
        <w:t>6.</w:t>
      </w:r>
      <w:r w:rsidRPr="00B006D2">
        <w:rPr>
          <w:rFonts w:ascii="Times New Roman" w:eastAsia="Calibri" w:hAnsi="Times New Roman" w:cs="Times New Roman"/>
          <w:sz w:val="24"/>
          <w:szCs w:val="24"/>
        </w:rPr>
        <w:tab/>
        <w:t xml:space="preserve">Умение владеть монологической литературной речью; логичность и последовательность ответа; беглость, правильность и выразительность чтения с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учетом</w:t>
      </w:r>
      <w:proofErr w:type="spell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темпа чтения по классам.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В соответствии с этим: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Отметкой «5»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(9—11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B006D2">
        <w:rPr>
          <w:rFonts w:ascii="Times New Roman" w:eastAsia="Calibri" w:hAnsi="Times New Roman" w:cs="Times New Roman"/>
          <w:sz w:val="24"/>
          <w:szCs w:val="24"/>
        </w:rPr>
        <w:t>.);</w:t>
      </w:r>
      <w:proofErr w:type="gram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свободное владение монологической литературной речью.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t>Отметкой «4» 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</w:t>
      </w:r>
      <w:proofErr w:type="gram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хорошее владение монологической литературной речью.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Однако допускается одна-две неточности в ответе.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Отметкой «3» 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</w:t>
      </w: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B006D2">
        <w:rPr>
          <w:rFonts w:ascii="Times New Roman" w:eastAsia="Calibri" w:hAnsi="Times New Roman" w:cs="Times New Roman"/>
          <w:sz w:val="24"/>
          <w:szCs w:val="24"/>
        </w:rPr>
        <w:t>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</w:t>
      </w: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t>кст пр</w:t>
      </w:r>
      <w:proofErr w:type="gramEnd"/>
      <w:r w:rsidRPr="00B006D2">
        <w:rPr>
          <w:rFonts w:ascii="Times New Roman" w:eastAsia="Calibri" w:hAnsi="Times New Roman" w:cs="Times New Roman"/>
          <w:sz w:val="24"/>
          <w:szCs w:val="24"/>
        </w:rPr>
        <w:t>оизведения для подтверждения своих выводов.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Отметкой «2» 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t>дств в р</w:t>
      </w:r>
      <w:proofErr w:type="gramEnd"/>
      <w:r w:rsidRPr="00B006D2">
        <w:rPr>
          <w:rFonts w:ascii="Times New Roman" w:eastAsia="Calibri" w:hAnsi="Times New Roman" w:cs="Times New Roman"/>
          <w:sz w:val="24"/>
          <w:szCs w:val="24"/>
        </w:rPr>
        <w:t>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:rsidR="00B006D2" w:rsidRPr="00B006D2" w:rsidRDefault="00B006D2" w:rsidP="00B006D2">
      <w:pPr>
        <w:spacing w:after="0" w:line="240" w:lineRule="auto"/>
        <w:ind w:left="851" w:firstLine="425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i/>
          <w:sz w:val="24"/>
          <w:szCs w:val="24"/>
        </w:rPr>
        <w:t>ОЦЕНКА СОЧИНЕНИЙ</w:t>
      </w:r>
    </w:p>
    <w:p w:rsidR="00B006D2" w:rsidRPr="00B006D2" w:rsidRDefault="00B006D2" w:rsidP="00B006D2">
      <w:pPr>
        <w:spacing w:after="0" w:line="240" w:lineRule="auto"/>
        <w:ind w:left="851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правильное понимание темы, глубина и полнота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ее</w:t>
      </w:r>
      <w:proofErr w:type="spell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раскрытия, верная передача фактов, правильное объяснение событий и поведения героев 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наличие плана в обучающих сочинениях;</w:t>
      </w:r>
      <w:proofErr w:type="gram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соразмерность частей сочинения, логичность связей и переходов между ними;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точность и богатство лексики, умение пользоваться изобразительными средствами языка.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sz w:val="24"/>
          <w:szCs w:val="24"/>
        </w:rPr>
        <w:t>Отметка «5»</w:t>
      </w:r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ставится за сочинение: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глубоко и аргументированно раскрывающее тему, свидетельствующее об отличном знании текста произведения и других материалов, необходимых для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ее</w:t>
      </w:r>
      <w:proofErr w:type="spell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раскрытия, об умении целенаправленно анализировать материал, делать выводы и обобщения;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t>стройное</w:t>
      </w:r>
      <w:proofErr w:type="gram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по композиции, логичное и последовательное в изложении мыслей;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lastRenderedPageBreak/>
        <w:t>написанное</w:t>
      </w:r>
      <w:proofErr w:type="gram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правильным литературным языком и стилистически соответствующее содержанию.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Допускается незначительная неточность в содержании, один-два речевых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недочета</w:t>
      </w:r>
      <w:proofErr w:type="spellEnd"/>
      <w:r w:rsidRPr="00B006D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sz w:val="24"/>
          <w:szCs w:val="24"/>
        </w:rPr>
        <w:t>Отметка «4»</w:t>
      </w:r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ставится за сочинение: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логичное и последовательное изложение содержания;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t>написанное</w:t>
      </w:r>
      <w:proofErr w:type="gram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правильным литературным языком, стилистически соответствующее содержанию.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Допускаются две-три неточности в содержании, незначительные отклонения от темы, а также не более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трех-четырех</w:t>
      </w:r>
      <w:proofErr w:type="spell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речевых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недочетов</w:t>
      </w:r>
      <w:proofErr w:type="spellEnd"/>
      <w:r w:rsidRPr="00B006D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sz w:val="24"/>
          <w:szCs w:val="24"/>
        </w:rPr>
        <w:t>Отметка «3»</w:t>
      </w:r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ставится за сочинение, в котором: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в главном и основном раскрывается тема, в целом дан верный, но односторонний или недостаточно полный ответ на тему, допущены отклонения от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нее</w:t>
      </w:r>
      <w:proofErr w:type="spell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или отдельные ошибки в изложении фактического материала; обнаруживается недостаточное умение делать выводы и обобщения;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материал излагается достаточно логично, но имеются отдельные нарушения в последовательности выражения мыслей;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обнаруживается владение основами письменной речи;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в работе </w:t>
      </w:r>
      <w:proofErr w:type="gramStart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имеется не более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четырех</w:t>
      </w:r>
      <w:proofErr w:type="spell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недочетов</w:t>
      </w:r>
      <w:proofErr w:type="spellEnd"/>
      <w:proofErr w:type="gramEnd"/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в содержании и пяти речевых </w:t>
      </w:r>
      <w:proofErr w:type="spellStart"/>
      <w:r w:rsidRPr="00B006D2">
        <w:rPr>
          <w:rFonts w:ascii="Times New Roman" w:eastAsia="Calibri" w:hAnsi="Times New Roman" w:cs="Times New Roman"/>
          <w:sz w:val="24"/>
          <w:szCs w:val="24"/>
        </w:rPr>
        <w:t>недочетов</w:t>
      </w:r>
      <w:proofErr w:type="spellEnd"/>
      <w:r w:rsidRPr="00B006D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b/>
          <w:sz w:val="24"/>
          <w:szCs w:val="24"/>
        </w:rPr>
        <w:t>Отметка «2»</w:t>
      </w:r>
      <w:r w:rsidRPr="00B006D2">
        <w:rPr>
          <w:rFonts w:ascii="Times New Roman" w:eastAsia="Calibri" w:hAnsi="Times New Roman" w:cs="Times New Roman"/>
          <w:sz w:val="24"/>
          <w:szCs w:val="24"/>
        </w:rPr>
        <w:t xml:space="preserve"> ставится за сочинение, которое: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характеризуется случайным расположением материала, отсутствием связи между частями;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6D2">
        <w:rPr>
          <w:rFonts w:ascii="Times New Roman" w:eastAsia="Calibri" w:hAnsi="Times New Roman" w:cs="Times New Roman"/>
          <w:sz w:val="24"/>
          <w:szCs w:val="24"/>
        </w:rPr>
        <w:t>отличается бедностью словаря, наличием грубых речевых ошибок.</w:t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006D2" w:rsidRPr="00B006D2" w:rsidRDefault="00B006D2" w:rsidP="00B006D2">
      <w:pPr>
        <w:shd w:val="clear" w:color="auto" w:fill="FFFFFF"/>
        <w:spacing w:after="257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тестовых работ</w:t>
      </w:r>
    </w:p>
    <w:p w:rsidR="00B006D2" w:rsidRPr="00B006D2" w:rsidRDefault="00B006D2" w:rsidP="00B006D2">
      <w:pPr>
        <w:shd w:val="clear" w:color="auto" w:fill="FFFFFF"/>
        <w:spacing w:after="2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проведении тестовых работ по литературе критерии оценок следующие:</w:t>
      </w:r>
    </w:p>
    <w:p w:rsidR="00B006D2" w:rsidRPr="00B006D2" w:rsidRDefault="00B006D2" w:rsidP="00B006D2">
      <w:pPr>
        <w:shd w:val="clear" w:color="auto" w:fill="FFFFFF"/>
        <w:spacing w:after="2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«5» - </w:t>
      </w: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 – 100 %;</w:t>
      </w:r>
    </w:p>
    <w:p w:rsidR="00B006D2" w:rsidRPr="00B006D2" w:rsidRDefault="00B006D2" w:rsidP="00B006D2">
      <w:pPr>
        <w:shd w:val="clear" w:color="auto" w:fill="FFFFFF"/>
        <w:spacing w:after="2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«4» - </w:t>
      </w: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 – 79 %;</w:t>
      </w:r>
    </w:p>
    <w:p w:rsidR="00B006D2" w:rsidRPr="00B006D2" w:rsidRDefault="00B006D2" w:rsidP="00B006D2">
      <w:pPr>
        <w:shd w:val="clear" w:color="auto" w:fill="FFFFFF"/>
        <w:spacing w:after="2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«3» - </w:t>
      </w: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– 77 %;</w:t>
      </w:r>
    </w:p>
    <w:p w:rsidR="00B006D2" w:rsidRPr="00B006D2" w:rsidRDefault="00B006D2" w:rsidP="00B006D2">
      <w:pPr>
        <w:shd w:val="clear" w:color="auto" w:fill="FFFFFF"/>
        <w:spacing w:after="2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«2»- </w:t>
      </w: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59 %.</w:t>
      </w:r>
    </w:p>
    <w:p w:rsidR="00B006D2" w:rsidRPr="00B006D2" w:rsidRDefault="00B006D2" w:rsidP="00B006D2">
      <w:pPr>
        <w:shd w:val="clear" w:color="auto" w:fill="FFFFFF"/>
        <w:spacing w:after="25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06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006D2" w:rsidRPr="00B006D2" w:rsidRDefault="00B006D2" w:rsidP="00B006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006D2" w:rsidRPr="00B006D2" w:rsidRDefault="00B006D2" w:rsidP="00B00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29C1" w:rsidRDefault="008C29C1"/>
    <w:sectPr w:rsidR="008C29C1" w:rsidSect="0073571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1CE3"/>
    <w:multiLevelType w:val="multilevel"/>
    <w:tmpl w:val="E1CAA4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8022A4"/>
    <w:multiLevelType w:val="hybridMultilevel"/>
    <w:tmpl w:val="76F2A01C"/>
    <w:lvl w:ilvl="0" w:tplc="5DE0B2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E725E2"/>
    <w:multiLevelType w:val="hybridMultilevel"/>
    <w:tmpl w:val="195C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1717E"/>
    <w:multiLevelType w:val="multilevel"/>
    <w:tmpl w:val="752237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6537ED"/>
    <w:multiLevelType w:val="multilevel"/>
    <w:tmpl w:val="953E1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E8417E"/>
    <w:multiLevelType w:val="multilevel"/>
    <w:tmpl w:val="8D461F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CF7EDE"/>
    <w:multiLevelType w:val="multilevel"/>
    <w:tmpl w:val="BAA6E3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284EF6"/>
    <w:multiLevelType w:val="multilevel"/>
    <w:tmpl w:val="D2687E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E8540B"/>
    <w:multiLevelType w:val="hybridMultilevel"/>
    <w:tmpl w:val="195C1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B33415"/>
    <w:multiLevelType w:val="hybridMultilevel"/>
    <w:tmpl w:val="14A8C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A2"/>
    <w:rsid w:val="008C29C1"/>
    <w:rsid w:val="009074A2"/>
    <w:rsid w:val="00B0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3915</Words>
  <Characters>22322</Characters>
  <Application>Microsoft Office Word</Application>
  <DocSecurity>0</DocSecurity>
  <Lines>186</Lines>
  <Paragraphs>52</Paragraphs>
  <ScaleCrop>false</ScaleCrop>
  <Company>HP</Company>
  <LinksUpToDate>false</LinksUpToDate>
  <CharactersWithSpaces>26185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2022-09-11T14:02:00Z</dcterms:created>
  <dcterms:modified xsi:type="dcterms:W3CDTF">2022-09-11T14:03:00Z</dcterms:modified>
</cp:coreProperties>
</file>